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NAVN ARBEIDSTAKER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ADRESSE ARBEIDSTAKER</w:t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Dato: DATO NÅR INNKALLELSEN SENDES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Innkalling til drøftingsmøte etter arbeidsmiljøloven § 15-1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På bakgrunn av BESKRIV FORHOLDET EN EVENTUELL OPPSIGELSE VIL GJELDE, vurderer vi å avslutte arbeidsforholdet ditt ved oppsigelse.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Før det treffes endelig beslutning vil vi drøfte spørsmålet med deg, jf. arbeidsmiljøloven § 15-1.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Du innkalles derfor til drøftingsmøte den DATO klokken TIDSPUNKT. Møtet vil finne sted i LOKALE.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Du har anledning til å ha med deg juridisk eller annen rådgiver til møtet, samt/eventuelt en tillitsvalgt. Dersom du ønsker å ta med deg noen til møtet ber vi deg vennligst opplyse om dette på forhånd.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Med hilsen,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NAVN</w:t>
        <w:br w:type="textWrapping"/>
        <w:t xml:space="preserve">FIRMANAVN AS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