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Til den det måtte angå,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Sluttattest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NAVN, født DATO, har arbeidet i FIRMANAVN AS som STILLING i perioden fra DATO til DATO. NAVN har selv sagt opp sin stilling.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Arbeidet har bestått i BESKRIV ARBEIDET, ARBEIDSTAKERENS OPPGAVER, M.V.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NAVN satte seg raskt inn i arbeidsoppgavene HUN/HAN fikk ansvaret for, og løste oppgavene på en effektiv og meget tilfredsstillende måte.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NAVN har opptrådt samvittighetsfullt og lojalt i all jobbsammenheng. Som kollega har NAVN vært hjelpsom, omsorgsfull og bidratt positivt til selskapets arbeidsmiljø.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NAVN har mine beste anbefalinger, og vi ønsker HENNE/HAN alt godt i fremtiden.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STED, DATO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FIRMANAVN 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NAVN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TITTEL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